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8E" w:rsidRPr="00751A45" w:rsidRDefault="00A1418E" w:rsidP="00A1418E">
      <w:pPr>
        <w:jc w:val="right"/>
        <w:rPr>
          <w:i/>
          <w:spacing w:val="40"/>
          <w:sz w:val="16"/>
          <w:szCs w:val="16"/>
        </w:rPr>
      </w:pPr>
      <w:r w:rsidRPr="00751A45">
        <w:rPr>
          <w:i/>
          <w:spacing w:val="40"/>
          <w:sz w:val="16"/>
          <w:szCs w:val="16"/>
        </w:rPr>
        <w:t>Załącznik nr 3 do zapytania ofertowego SP</w:t>
      </w:r>
      <w:r>
        <w:rPr>
          <w:i/>
          <w:spacing w:val="40"/>
          <w:sz w:val="16"/>
          <w:szCs w:val="16"/>
        </w:rPr>
        <w:t>3</w:t>
      </w:r>
      <w:r w:rsidRPr="00751A45">
        <w:rPr>
          <w:i/>
          <w:spacing w:val="40"/>
          <w:sz w:val="16"/>
          <w:szCs w:val="16"/>
        </w:rPr>
        <w:t>.261.</w:t>
      </w:r>
      <w:r>
        <w:rPr>
          <w:i/>
          <w:spacing w:val="40"/>
          <w:sz w:val="16"/>
          <w:szCs w:val="16"/>
        </w:rPr>
        <w:t>3</w:t>
      </w:r>
      <w:r w:rsidRPr="00751A45">
        <w:rPr>
          <w:i/>
          <w:spacing w:val="40"/>
          <w:sz w:val="16"/>
          <w:szCs w:val="16"/>
        </w:rPr>
        <w:t xml:space="preserve">.2021 </w:t>
      </w:r>
    </w:p>
    <w:p w:rsidR="00A1418E" w:rsidRDefault="00A1418E" w:rsidP="00A1418E">
      <w:pPr>
        <w:pStyle w:val="Tytu"/>
        <w:rPr>
          <w:szCs w:val="28"/>
          <w:u w:val="none"/>
        </w:rPr>
      </w:pPr>
    </w:p>
    <w:p w:rsidR="00A1418E" w:rsidRPr="00470186" w:rsidRDefault="00A1418E" w:rsidP="00A1418E">
      <w:pPr>
        <w:pStyle w:val="Tytu"/>
        <w:rPr>
          <w:szCs w:val="28"/>
          <w:u w:val="none"/>
        </w:rPr>
      </w:pPr>
      <w:r w:rsidRPr="00470186">
        <w:rPr>
          <w:szCs w:val="28"/>
          <w:u w:val="none"/>
        </w:rPr>
        <w:t>UMOWA</w:t>
      </w:r>
      <w:r>
        <w:rPr>
          <w:szCs w:val="28"/>
          <w:u w:val="none"/>
        </w:rPr>
        <w:t xml:space="preserve"> - wzór</w:t>
      </w:r>
      <w:r w:rsidRPr="00470186">
        <w:rPr>
          <w:szCs w:val="28"/>
          <w:u w:val="none"/>
        </w:rPr>
        <w:br/>
      </w:r>
    </w:p>
    <w:p w:rsidR="00A1418E" w:rsidRPr="00B142AF" w:rsidRDefault="00A1418E" w:rsidP="00A1418E">
      <w:pPr>
        <w:jc w:val="both"/>
        <w:rPr>
          <w:sz w:val="24"/>
          <w:szCs w:val="24"/>
        </w:rPr>
      </w:pPr>
      <w:r w:rsidRPr="00B142AF">
        <w:rPr>
          <w:sz w:val="24"/>
          <w:szCs w:val="24"/>
        </w:rPr>
        <w:t xml:space="preserve">Zawarta w dniu </w:t>
      </w:r>
      <w:r>
        <w:rPr>
          <w:b/>
          <w:sz w:val="24"/>
          <w:szCs w:val="24"/>
        </w:rPr>
        <w:t>……………………</w:t>
      </w:r>
      <w:r w:rsidRPr="00B142AF">
        <w:rPr>
          <w:sz w:val="24"/>
          <w:szCs w:val="24"/>
        </w:rPr>
        <w:t>. w Rzeszowie pomiędzy:</w:t>
      </w:r>
    </w:p>
    <w:p w:rsidR="00A1418E" w:rsidRPr="00B142AF" w:rsidRDefault="00A1418E" w:rsidP="00A1418E">
      <w:pPr>
        <w:jc w:val="both"/>
        <w:rPr>
          <w:sz w:val="24"/>
          <w:szCs w:val="24"/>
        </w:rPr>
      </w:pPr>
    </w:p>
    <w:p w:rsidR="00A1418E" w:rsidRPr="00017946" w:rsidRDefault="00A1418E" w:rsidP="00A1418E">
      <w:pPr>
        <w:rPr>
          <w:b/>
          <w:bCs/>
          <w:sz w:val="24"/>
          <w:szCs w:val="24"/>
        </w:rPr>
      </w:pPr>
      <w:r w:rsidRPr="00017946">
        <w:rPr>
          <w:b/>
          <w:bCs/>
          <w:sz w:val="24"/>
          <w:szCs w:val="24"/>
        </w:rPr>
        <w:t xml:space="preserve">Gminą Miasto Rzeszów, ul. Rynek 1, 35-064 Rzeszów NIP 8130008613, </w:t>
      </w:r>
    </w:p>
    <w:p w:rsidR="00A1418E" w:rsidRPr="00B142AF" w:rsidRDefault="00A1418E" w:rsidP="00A1418E">
      <w:pPr>
        <w:rPr>
          <w:sz w:val="24"/>
          <w:szCs w:val="24"/>
        </w:rPr>
      </w:pPr>
      <w:r w:rsidRPr="00017946">
        <w:rPr>
          <w:b/>
          <w:bCs/>
          <w:sz w:val="24"/>
          <w:szCs w:val="24"/>
        </w:rPr>
        <w:t xml:space="preserve">reprezentowaną przez </w:t>
      </w:r>
      <w:r>
        <w:rPr>
          <w:b/>
          <w:bCs/>
          <w:sz w:val="24"/>
          <w:szCs w:val="24"/>
        </w:rPr>
        <w:t xml:space="preserve">Adama Flisa, </w:t>
      </w:r>
      <w:r w:rsidRPr="00017946">
        <w:rPr>
          <w:b/>
          <w:bCs/>
          <w:sz w:val="24"/>
          <w:szCs w:val="24"/>
        </w:rPr>
        <w:t xml:space="preserve">Dyrektora Szkoły Podstawowej Nr </w:t>
      </w:r>
      <w:r>
        <w:rPr>
          <w:b/>
          <w:bCs/>
          <w:sz w:val="24"/>
          <w:szCs w:val="24"/>
        </w:rPr>
        <w:t>3</w:t>
      </w:r>
      <w:r w:rsidRPr="00017946">
        <w:rPr>
          <w:sz w:val="24"/>
          <w:szCs w:val="24"/>
        </w:rPr>
        <w:t xml:space="preserve"> ul. </w:t>
      </w:r>
      <w:r>
        <w:rPr>
          <w:sz w:val="24"/>
          <w:szCs w:val="24"/>
        </w:rPr>
        <w:t>Hoffmanowej 11, 35-016 Rzeszów</w:t>
      </w:r>
      <w:r w:rsidRPr="00017946">
        <w:rPr>
          <w:sz w:val="24"/>
          <w:szCs w:val="24"/>
        </w:rPr>
        <w:t xml:space="preserve"> </w:t>
      </w:r>
      <w:r w:rsidRPr="00017946">
        <w:rPr>
          <w:sz w:val="24"/>
          <w:szCs w:val="24"/>
        </w:rPr>
        <w:br/>
      </w:r>
      <w:r w:rsidRPr="00B142AF">
        <w:rPr>
          <w:sz w:val="24"/>
          <w:szCs w:val="24"/>
        </w:rPr>
        <w:t>zwanym dalej w tekście umowy „</w:t>
      </w:r>
      <w:r w:rsidRPr="00AD3E22">
        <w:rPr>
          <w:b/>
          <w:sz w:val="24"/>
          <w:szCs w:val="24"/>
        </w:rPr>
        <w:t>Zamawiającym</w:t>
      </w:r>
      <w:r>
        <w:rPr>
          <w:sz w:val="24"/>
          <w:szCs w:val="24"/>
        </w:rPr>
        <w:t xml:space="preserve">” </w:t>
      </w:r>
    </w:p>
    <w:p w:rsidR="00A1418E" w:rsidRPr="00B142AF" w:rsidRDefault="00A1418E" w:rsidP="00A1418E">
      <w:pPr>
        <w:rPr>
          <w:sz w:val="24"/>
          <w:szCs w:val="24"/>
        </w:rPr>
      </w:pPr>
      <w:r w:rsidRPr="00B142AF">
        <w:rPr>
          <w:sz w:val="24"/>
          <w:szCs w:val="24"/>
        </w:rPr>
        <w:t>a</w:t>
      </w:r>
      <w:r>
        <w:rPr>
          <w:sz w:val="24"/>
          <w:szCs w:val="24"/>
        </w:rPr>
        <w:br/>
      </w:r>
    </w:p>
    <w:p w:rsidR="00A1418E" w:rsidRPr="00223DCB" w:rsidRDefault="00A1418E" w:rsidP="00A1418E">
      <w:pPr>
        <w:pStyle w:val="Nagwek1"/>
        <w:rPr>
          <w:sz w:val="24"/>
          <w:szCs w:val="24"/>
          <w:u w:val="none"/>
        </w:rPr>
      </w:pPr>
      <w:r w:rsidRPr="00223DCB">
        <w:rPr>
          <w:sz w:val="24"/>
          <w:szCs w:val="24"/>
          <w:u w:val="none"/>
        </w:rPr>
        <w:t>………………………………………………………………………………………………………….</w:t>
      </w:r>
    </w:p>
    <w:p w:rsidR="00A1418E" w:rsidRDefault="00A1418E" w:rsidP="00A1418E">
      <w:pPr>
        <w:pStyle w:val="Nagwek1"/>
        <w:rPr>
          <w:sz w:val="24"/>
          <w:szCs w:val="24"/>
          <w:u w:val="none"/>
        </w:rPr>
      </w:pPr>
      <w:r w:rsidRPr="00B142AF">
        <w:rPr>
          <w:sz w:val="24"/>
          <w:szCs w:val="24"/>
          <w:u w:val="none"/>
        </w:rPr>
        <w:t>zwany</w:t>
      </w:r>
      <w:r>
        <w:rPr>
          <w:sz w:val="24"/>
          <w:szCs w:val="24"/>
          <w:u w:val="none"/>
        </w:rPr>
        <w:t>m dalej w tekście umow</w:t>
      </w:r>
      <w:r w:rsidRPr="00B142AF">
        <w:rPr>
          <w:sz w:val="24"/>
          <w:szCs w:val="24"/>
          <w:u w:val="none"/>
        </w:rPr>
        <w:t>y „</w:t>
      </w:r>
      <w:r>
        <w:rPr>
          <w:b/>
          <w:sz w:val="24"/>
          <w:szCs w:val="24"/>
          <w:u w:val="none"/>
        </w:rPr>
        <w:t>Dostawcą</w:t>
      </w:r>
      <w:r w:rsidRPr="00B142AF">
        <w:rPr>
          <w:sz w:val="24"/>
          <w:szCs w:val="24"/>
          <w:u w:val="none"/>
        </w:rPr>
        <w:t>” repreze</w:t>
      </w:r>
      <w:r w:rsidRPr="00B142AF">
        <w:rPr>
          <w:sz w:val="24"/>
          <w:szCs w:val="24"/>
          <w:u w:val="none"/>
        </w:rPr>
        <w:t>n</w:t>
      </w:r>
      <w:r>
        <w:rPr>
          <w:sz w:val="24"/>
          <w:szCs w:val="24"/>
          <w:u w:val="none"/>
        </w:rPr>
        <w:t xml:space="preserve">towanym przez </w:t>
      </w:r>
    </w:p>
    <w:p w:rsidR="00A1418E" w:rsidRDefault="00A1418E" w:rsidP="00A1418E">
      <w:pPr>
        <w:pStyle w:val="Nagwek1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………………………………………………………………………………………………………….</w:t>
      </w:r>
      <w:r w:rsidRPr="003958EB">
        <w:rPr>
          <w:sz w:val="24"/>
          <w:szCs w:val="24"/>
          <w:u w:val="none"/>
        </w:rPr>
        <w:t xml:space="preserve"> </w:t>
      </w:r>
    </w:p>
    <w:p w:rsidR="00A1418E" w:rsidRDefault="00A1418E" w:rsidP="00A1418E">
      <w:pPr>
        <w:pStyle w:val="Nagwek1"/>
        <w:rPr>
          <w:sz w:val="24"/>
          <w:szCs w:val="24"/>
          <w:u w:val="none"/>
        </w:rPr>
      </w:pPr>
      <w:r w:rsidRPr="003958EB">
        <w:rPr>
          <w:sz w:val="24"/>
          <w:szCs w:val="24"/>
          <w:u w:val="none"/>
        </w:rPr>
        <w:t>zostaje zawarta umowa o następującej treści:</w:t>
      </w:r>
    </w:p>
    <w:p w:rsidR="00A1418E" w:rsidRPr="00F3576A" w:rsidRDefault="00A1418E" w:rsidP="00A1418E"/>
    <w:p w:rsidR="00A1418E" w:rsidRPr="00B142AF" w:rsidRDefault="00A1418E" w:rsidP="00A1418E">
      <w:pPr>
        <w:jc w:val="center"/>
        <w:rPr>
          <w:sz w:val="24"/>
          <w:szCs w:val="24"/>
        </w:rPr>
      </w:pPr>
      <w:r w:rsidRPr="00630E6F">
        <w:rPr>
          <w:b/>
          <w:sz w:val="24"/>
          <w:szCs w:val="24"/>
        </w:rPr>
        <w:sym w:font="Times New Roman" w:char="00A7"/>
      </w:r>
      <w:r w:rsidRPr="00630E6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  <w:t>Przedmiot umowy</w:t>
      </w:r>
    </w:p>
    <w:p w:rsidR="00A1418E" w:rsidRDefault="00A1418E" w:rsidP="00A1418E">
      <w:pPr>
        <w:pStyle w:val="Tekstpodstawowy2"/>
      </w:pP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>Przedmiotem umowy jest sprzedaż wraz z dostarczeniem do Zamawiającego, tj. do Szkoły</w:t>
      </w:r>
      <w:r>
        <w:br/>
        <w:t xml:space="preserve"> Podstawowej nr 3 ul. Hoffmanowej 11, 35-016  Rzeszów, w okresie 21 dni od dnia zawarcia umowy mebli szczegółowo określonych w załączniku nr 1 do umowy (formularzu asortymentowo-cenowym).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>Zakres rzeczowy przedmiotu umowy składa się z zamówienia podstawowego oraz zamówienia objętego prawem opcji.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>Zamawiający przeznaczy na realizację zamówienia kwotę 7 500,00 zł brutto.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 xml:space="preserve">W ramach zamówienia podstawowego Zamawiający zobowiązuje się do kupna asortymentu </w:t>
      </w:r>
      <w:r>
        <w:br/>
        <w:t>określonych rodzajowo i ilościowo w załączniku nr 2 do umowy.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>Dostawca zobowiązuje się do realizacji zamówienia z formularza asortymentowo-cenowego w min. 75%  zgodności. W przypadku braku możliwości realizacji zamówienia jednostkowych pozycji z formularza asortymentowo-cenowego, Zamawiający zobowiązany jest każdorazowo do uzgodnienia zmian z Dostawcą w formie pisemnej, elektronicznej.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>Jeżeli oferta Dostawcy będzie opiewać na kwotę niższą niż 7 500,00 zł brutto, Zamawiający zastrzega możliwość skorzystania z prawa opcji. Prawo opcji jest uprawnieniem Zamawiającego, z którego może, ale nie musi skorzystać w ramach realizacji niniejszej umowy. W przypadku nie skorzystania przez Zamawiającego z prawa opcji, Dostawcy nie przysługują żadne roszczenia z tego tytułu.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 xml:space="preserve">Prawem opcji jest możliwość rozszerzenia zamówienia podstawowego, o którym mowa </w:t>
      </w:r>
      <w:r>
        <w:br/>
        <w:t>w ust. 6 na warunkach niniejszej umowy o dodatkowy zakres za dodatkowym wynagrodzeniem z zastrzeżeniem, że zakres opcji nie może przekroczyć 20% liczby asortymentu, o których mowa w ust. 6.</w:t>
      </w:r>
    </w:p>
    <w:p w:rsidR="00A1418E" w:rsidRDefault="00A1418E" w:rsidP="00A1418E">
      <w:pPr>
        <w:pStyle w:val="Tekstpodstawowy2"/>
        <w:numPr>
          <w:ilvl w:val="0"/>
          <w:numId w:val="1"/>
        </w:numPr>
      </w:pPr>
      <w:r>
        <w:t xml:space="preserve">Warunkiem uruchomienia prawa opcji jest oświadczenie woli Zamawiającego, złożone </w:t>
      </w:r>
      <w:r>
        <w:br/>
        <w:t>Dostawcy w formie pisemnej.</w:t>
      </w:r>
    </w:p>
    <w:p w:rsidR="00A1418E" w:rsidRDefault="00A1418E" w:rsidP="00A1418E">
      <w:pPr>
        <w:pStyle w:val="Tekstpodstawowy2"/>
        <w:ind w:left="720"/>
      </w:pPr>
    </w:p>
    <w:p w:rsidR="00A1418E" w:rsidRDefault="00A1418E" w:rsidP="00A1418E">
      <w:pPr>
        <w:pStyle w:val="Tekstpodstawowy2"/>
        <w:jc w:val="center"/>
        <w:rPr>
          <w:b/>
        </w:rPr>
      </w:pPr>
      <w:r w:rsidRPr="00A562FD">
        <w:rPr>
          <w:b/>
        </w:rPr>
        <w:t>§ 2</w:t>
      </w:r>
    </w:p>
    <w:p w:rsidR="00A1418E" w:rsidRPr="00A562FD" w:rsidRDefault="00A1418E" w:rsidP="00A1418E">
      <w:pPr>
        <w:pStyle w:val="Tekstpodstawowy2"/>
        <w:jc w:val="center"/>
        <w:rPr>
          <w:b/>
        </w:rPr>
      </w:pPr>
      <w:r>
        <w:rPr>
          <w:b/>
        </w:rPr>
        <w:t>Zamówienie i dostarczenie przedmiotu umowy</w:t>
      </w:r>
    </w:p>
    <w:p w:rsidR="00A1418E" w:rsidRDefault="00A1418E" w:rsidP="00A1418E">
      <w:pPr>
        <w:pStyle w:val="Tekstpodstawowy2"/>
        <w:numPr>
          <w:ilvl w:val="0"/>
          <w:numId w:val="2"/>
        </w:numPr>
      </w:pPr>
      <w:r>
        <w:t>Dostawca zobowiązuje się dostarczyć artykuły po cenach jednostkowych podanych</w:t>
      </w:r>
    </w:p>
    <w:p w:rsidR="00A1418E" w:rsidRDefault="00A1418E" w:rsidP="00A1418E">
      <w:pPr>
        <w:pStyle w:val="Tekstpodstawowy2"/>
        <w:ind w:left="720"/>
      </w:pPr>
      <w:r>
        <w:t>w załączniku nr 1 do umowy.</w:t>
      </w:r>
    </w:p>
    <w:p w:rsidR="00A1418E" w:rsidRDefault="00A1418E" w:rsidP="00A1418E">
      <w:pPr>
        <w:pStyle w:val="Tekstpodstawowy2"/>
        <w:numPr>
          <w:ilvl w:val="0"/>
          <w:numId w:val="2"/>
        </w:numPr>
      </w:pPr>
      <w:r>
        <w:t>Dostawca może dostarczyć towar w kilku partiach po wcześniejszym uzgodnieniu</w:t>
      </w:r>
    </w:p>
    <w:p w:rsidR="00A1418E" w:rsidRDefault="00A1418E" w:rsidP="00A1418E">
      <w:pPr>
        <w:pStyle w:val="Tekstpodstawowy2"/>
        <w:ind w:left="720"/>
      </w:pPr>
      <w:r>
        <w:t>tego z Zamawiającym.</w:t>
      </w:r>
    </w:p>
    <w:p w:rsidR="00A1418E" w:rsidRDefault="00A1418E" w:rsidP="00A1418E">
      <w:pPr>
        <w:pStyle w:val="Tekstpodstawowy2"/>
        <w:numPr>
          <w:ilvl w:val="0"/>
          <w:numId w:val="2"/>
        </w:numPr>
      </w:pPr>
      <w:r>
        <w:t>Zamawiający uzgodni z Dostawcą dzień i godzinę każdej dostawy.</w:t>
      </w:r>
    </w:p>
    <w:p w:rsidR="00A1418E" w:rsidRDefault="00A1418E" w:rsidP="00A1418E">
      <w:pPr>
        <w:pStyle w:val="Tekstpodstawowy2"/>
        <w:numPr>
          <w:ilvl w:val="0"/>
          <w:numId w:val="2"/>
        </w:numPr>
      </w:pPr>
      <w:r>
        <w:lastRenderedPageBreak/>
        <w:t>Odbiór każdej dostawy nastąpi na podstawie pisemnego potwierdzenia odbioru.</w:t>
      </w:r>
    </w:p>
    <w:p w:rsidR="00A1418E" w:rsidRDefault="00A1418E" w:rsidP="00A1418E">
      <w:pPr>
        <w:pStyle w:val="Tekstpodstawowy2"/>
        <w:numPr>
          <w:ilvl w:val="0"/>
          <w:numId w:val="2"/>
        </w:numPr>
      </w:pPr>
      <w:r>
        <w:t>Dostawca na własny koszt dostarczy i dokona wyładunku książek w miejscu wskazanym przez Zamawiającego.</w:t>
      </w:r>
    </w:p>
    <w:p w:rsidR="00A1418E" w:rsidRDefault="00A1418E" w:rsidP="00A1418E">
      <w:pPr>
        <w:pStyle w:val="Tekstpodstawowy2"/>
        <w:numPr>
          <w:ilvl w:val="0"/>
          <w:numId w:val="2"/>
        </w:numPr>
      </w:pPr>
      <w:r>
        <w:t>Dostawca zobowiązany jest na czas transportu zabezpieczyć meble w taki sposób, by nie dopuścić do ich uszkodzenia. Za szkody wynikłe w czasie transportu odpowiedzialność ponosi Dostawca.</w:t>
      </w:r>
    </w:p>
    <w:p w:rsidR="00A1418E" w:rsidRPr="00A562FD" w:rsidRDefault="00A1418E" w:rsidP="00A1418E">
      <w:pPr>
        <w:pStyle w:val="Tekstpodstawowy2"/>
        <w:jc w:val="center"/>
        <w:rPr>
          <w:b/>
        </w:rPr>
      </w:pPr>
      <w:r w:rsidRPr="00A562FD">
        <w:rPr>
          <w:b/>
        </w:rPr>
        <w:t>§ 3</w:t>
      </w:r>
    </w:p>
    <w:p w:rsidR="00A1418E" w:rsidRDefault="00A1418E" w:rsidP="00A1418E">
      <w:pPr>
        <w:pStyle w:val="Tekstpodstawowy2"/>
        <w:jc w:val="center"/>
        <w:rPr>
          <w:b/>
        </w:rPr>
      </w:pPr>
      <w:r w:rsidRPr="00A562FD">
        <w:rPr>
          <w:b/>
        </w:rPr>
        <w:t>Jakość przedmiotu umowy</w:t>
      </w:r>
    </w:p>
    <w:p w:rsidR="00A1418E" w:rsidRPr="00A562FD" w:rsidRDefault="00A1418E" w:rsidP="00A1418E">
      <w:pPr>
        <w:pStyle w:val="Tekstpodstawowy2"/>
        <w:jc w:val="center"/>
        <w:rPr>
          <w:b/>
        </w:rPr>
      </w:pPr>
    </w:p>
    <w:p w:rsidR="00A1418E" w:rsidRDefault="00A1418E" w:rsidP="00A1418E">
      <w:pPr>
        <w:pStyle w:val="Tekstpodstawowy2"/>
        <w:numPr>
          <w:ilvl w:val="0"/>
          <w:numId w:val="3"/>
        </w:numPr>
      </w:pPr>
      <w:r>
        <w:t>Meble  powinny być nowe, pełnowartościowe i bez wad.</w:t>
      </w:r>
    </w:p>
    <w:p w:rsidR="00A1418E" w:rsidRDefault="00A1418E" w:rsidP="00A1418E">
      <w:pPr>
        <w:pStyle w:val="Tekstpodstawowy2"/>
        <w:numPr>
          <w:ilvl w:val="0"/>
          <w:numId w:val="3"/>
        </w:numPr>
      </w:pPr>
      <w:r>
        <w:t>Zamawiającemu przysługuje prawo wymiany wadliwych mebli na wolne od wad w terminie do 7 dni roboczych licząc od dnia ujawnienia wady.</w:t>
      </w:r>
    </w:p>
    <w:p w:rsidR="00A1418E" w:rsidRDefault="00A1418E" w:rsidP="00A1418E">
      <w:pPr>
        <w:pStyle w:val="Tekstpodstawowy2"/>
        <w:numPr>
          <w:ilvl w:val="0"/>
          <w:numId w:val="3"/>
        </w:numPr>
      </w:pPr>
    </w:p>
    <w:p w:rsidR="00A1418E" w:rsidRPr="006C7292" w:rsidRDefault="00A1418E" w:rsidP="00A1418E">
      <w:pPr>
        <w:pStyle w:val="Tekstpodstawowy2"/>
        <w:jc w:val="center"/>
        <w:rPr>
          <w:b/>
        </w:rPr>
      </w:pPr>
      <w:r w:rsidRPr="006C7292">
        <w:rPr>
          <w:b/>
        </w:rPr>
        <w:t>§ 4</w:t>
      </w:r>
    </w:p>
    <w:p w:rsidR="00A1418E" w:rsidRDefault="00A1418E" w:rsidP="00A1418E">
      <w:pPr>
        <w:pStyle w:val="Tekstpodstawowy2"/>
        <w:jc w:val="center"/>
        <w:rPr>
          <w:b/>
        </w:rPr>
      </w:pPr>
      <w:r w:rsidRPr="006C7292">
        <w:rPr>
          <w:b/>
        </w:rPr>
        <w:t>Cena i płatność</w:t>
      </w:r>
    </w:p>
    <w:p w:rsidR="00A1418E" w:rsidRPr="006C7292" w:rsidRDefault="00A1418E" w:rsidP="00A1418E">
      <w:pPr>
        <w:pStyle w:val="Tekstpodstawowy2"/>
        <w:jc w:val="center"/>
        <w:rPr>
          <w:b/>
        </w:rPr>
      </w:pP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>Cena za wykonanie podstawowego przedmiotu zamówienia wynosi:</w:t>
      </w:r>
    </w:p>
    <w:p w:rsidR="00A1418E" w:rsidRDefault="00A1418E" w:rsidP="00A1418E">
      <w:pPr>
        <w:pStyle w:val="Tekstpodstawowy2"/>
        <w:numPr>
          <w:ilvl w:val="0"/>
          <w:numId w:val="5"/>
        </w:numPr>
      </w:pPr>
      <w:r>
        <w:t>brutto: ……………… zł, (słownie: ………………..),</w:t>
      </w:r>
    </w:p>
    <w:p w:rsidR="00A1418E" w:rsidRDefault="00A1418E" w:rsidP="00A1418E">
      <w:pPr>
        <w:pStyle w:val="Tekstpodstawowy2"/>
        <w:numPr>
          <w:ilvl w:val="0"/>
          <w:numId w:val="5"/>
        </w:numPr>
      </w:pPr>
      <w:r>
        <w:t>netto: ………….……… zł (słownie: ………………).</w:t>
      </w: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>Cena za wykonanie przedmiotu zamówienia w zakresie objętym prawem opcji nie przekroczy kwoty:</w:t>
      </w:r>
    </w:p>
    <w:p w:rsidR="00A1418E" w:rsidRDefault="00A1418E" w:rsidP="00A1418E">
      <w:pPr>
        <w:pStyle w:val="Tekstpodstawowy2"/>
        <w:numPr>
          <w:ilvl w:val="0"/>
          <w:numId w:val="6"/>
        </w:numPr>
      </w:pPr>
      <w:r>
        <w:t>brutto: ………………… zł (słownie: ………..…………..….),</w:t>
      </w:r>
    </w:p>
    <w:p w:rsidR="00A1418E" w:rsidRDefault="00A1418E" w:rsidP="00A1418E">
      <w:pPr>
        <w:pStyle w:val="Tekstpodstawowy2"/>
        <w:numPr>
          <w:ilvl w:val="0"/>
          <w:numId w:val="6"/>
        </w:numPr>
      </w:pPr>
      <w:r>
        <w:t>netto: ……………………… zł (słownie: ………………………zł).</w:t>
      </w: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>Maksymalna cena za wykonanie przedmiotu zamówienia z tytułu realizacji Umowy (w ramach zamówienia podstawowego i prawa opcji) nie może przekroczyć kwoty 7 500,00 zł (słownie: siedem tysięcy pięćset złotych) brutto.</w:t>
      </w: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 xml:space="preserve">Cena za wykonanie podstawowego przedmiotu zamówienia jak i zamówienia objętego prawem opcji zawiera wszelki koszty dodatkowe, w tym </w:t>
      </w:r>
      <w:r w:rsidRPr="0014685A">
        <w:t>m.in. koszt wytworzenia, składowania, transportu, podatków i certyfikatów bezpieczeństwa.</w:t>
      </w: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>Zamawiający zobowiązuje się do zapłaty ceny za wykonanie zamówienia na podstawie faktury wystawionej przez Dostawcę w oparciu o pisemne potwierdzenie odbioru, o którym mowa w par. 2 ust. 4.</w:t>
      </w: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>Faktura powinna zostać wystawiona na następujące dane:</w:t>
      </w:r>
    </w:p>
    <w:p w:rsidR="00A1418E" w:rsidRDefault="00A1418E" w:rsidP="00A1418E">
      <w:pPr>
        <w:pStyle w:val="Tekstpodstawowy2"/>
        <w:ind w:left="720"/>
      </w:pPr>
      <w:r w:rsidRPr="005F4860">
        <w:rPr>
          <w:b/>
        </w:rPr>
        <w:t>Nabywca: Gmina Miasto Rzeszów, ul. Rynek 1, 35-064 Rzeszów, NIP: 8130008613</w:t>
      </w:r>
    </w:p>
    <w:p w:rsidR="00A1418E" w:rsidRDefault="00A1418E" w:rsidP="00A1418E">
      <w:pPr>
        <w:pStyle w:val="Tekstpodstawowy2"/>
        <w:ind w:left="720"/>
      </w:pPr>
      <w:r w:rsidRPr="005F4860">
        <w:rPr>
          <w:b/>
        </w:rPr>
        <w:t xml:space="preserve">Odbiorca/Płatnik: Szkoła Podstawowa nr </w:t>
      </w:r>
      <w:r>
        <w:rPr>
          <w:b/>
        </w:rPr>
        <w:t>3</w:t>
      </w:r>
      <w:r w:rsidRPr="005F4860">
        <w:rPr>
          <w:b/>
        </w:rPr>
        <w:t xml:space="preserve"> ul. </w:t>
      </w:r>
      <w:r>
        <w:rPr>
          <w:b/>
        </w:rPr>
        <w:t>Hoffmanowej 11</w:t>
      </w:r>
      <w:r w:rsidRPr="005F4860">
        <w:rPr>
          <w:b/>
        </w:rPr>
        <w:t>, 35-</w:t>
      </w:r>
      <w:r>
        <w:rPr>
          <w:b/>
        </w:rPr>
        <w:t>016</w:t>
      </w:r>
      <w:r w:rsidRPr="005F4860">
        <w:rPr>
          <w:b/>
        </w:rPr>
        <w:t xml:space="preserve"> Rzeszów</w:t>
      </w:r>
    </w:p>
    <w:p w:rsidR="00A1418E" w:rsidRDefault="00A1418E" w:rsidP="00A1418E">
      <w:pPr>
        <w:pStyle w:val="Tekstpodstawowy2"/>
        <w:numPr>
          <w:ilvl w:val="0"/>
          <w:numId w:val="4"/>
        </w:numPr>
      </w:pPr>
      <w:r>
        <w:t>Zapłata za zamówioną dostawę mebli zostanie dokonana przelewem w ciągu 21 dni od daty doręczenia Zamawiającemu prawidłowo wystawionej faktury.</w:t>
      </w:r>
    </w:p>
    <w:p w:rsidR="00A1418E" w:rsidRDefault="00A1418E" w:rsidP="00A1418E">
      <w:pPr>
        <w:pStyle w:val="Tekstpodstawowy2"/>
        <w:ind w:left="720"/>
      </w:pPr>
    </w:p>
    <w:p w:rsidR="00A1418E" w:rsidRPr="005F4860" w:rsidRDefault="00A1418E" w:rsidP="00A1418E">
      <w:pPr>
        <w:pStyle w:val="Tekstpodstawowy2"/>
        <w:jc w:val="center"/>
        <w:rPr>
          <w:b/>
        </w:rPr>
      </w:pPr>
      <w:r w:rsidRPr="005F4860">
        <w:rPr>
          <w:b/>
        </w:rPr>
        <w:t>§ 5</w:t>
      </w:r>
    </w:p>
    <w:p w:rsidR="00A1418E" w:rsidRDefault="00A1418E" w:rsidP="00A1418E">
      <w:pPr>
        <w:pStyle w:val="Tekstpodstawowy2"/>
        <w:jc w:val="center"/>
        <w:rPr>
          <w:b/>
        </w:rPr>
      </w:pPr>
      <w:r w:rsidRPr="005F4860">
        <w:rPr>
          <w:b/>
        </w:rPr>
        <w:t>Kary umowne</w:t>
      </w:r>
    </w:p>
    <w:p w:rsidR="00A1418E" w:rsidRDefault="00A1418E" w:rsidP="00A1418E">
      <w:pPr>
        <w:pStyle w:val="Tekstpodstawowy2"/>
        <w:rPr>
          <w:b/>
        </w:rPr>
      </w:pPr>
    </w:p>
    <w:p w:rsidR="00A1418E" w:rsidRDefault="00A1418E" w:rsidP="00A1418E">
      <w:pPr>
        <w:pStyle w:val="Tekstpodstawowy2"/>
        <w:ind w:left="360"/>
      </w:pPr>
      <w:r>
        <w:t>1. Dostawca zapłaci Zamawiającemu następujące kary umowne:</w:t>
      </w:r>
    </w:p>
    <w:p w:rsidR="00A1418E" w:rsidRDefault="00A1418E" w:rsidP="00A1418E">
      <w:pPr>
        <w:pStyle w:val="Tekstpodstawowy2"/>
        <w:numPr>
          <w:ilvl w:val="0"/>
          <w:numId w:val="7"/>
        </w:numPr>
      </w:pPr>
      <w:r>
        <w:t>za zwłokę w dostarczeniu mebli w terminie, o którym mowa w par. 1 ust. 1 – w wysokości 10 % ceny brutto zamawianych mebli, za każdy dzień zwłoki,</w:t>
      </w:r>
      <w:bookmarkStart w:id="0" w:name="_GoBack"/>
      <w:bookmarkEnd w:id="0"/>
    </w:p>
    <w:p w:rsidR="00A1418E" w:rsidRDefault="00A1418E" w:rsidP="00A1418E">
      <w:pPr>
        <w:pStyle w:val="Tekstpodstawowy2"/>
        <w:numPr>
          <w:ilvl w:val="0"/>
          <w:numId w:val="7"/>
        </w:numPr>
      </w:pPr>
      <w:r>
        <w:t xml:space="preserve">za odstąpienie przez którąkolwiek ze stron od umowy z przyczyn leżących po stronie Dostawcy – w wysokości 10 % ceny brutto, określonej w par. 4 ust. 1. </w:t>
      </w:r>
    </w:p>
    <w:p w:rsidR="00A1418E" w:rsidRDefault="00A1418E" w:rsidP="00A1418E">
      <w:pPr>
        <w:pStyle w:val="Tekstpodstawowy2"/>
        <w:ind w:left="780"/>
      </w:pPr>
    </w:p>
    <w:p w:rsidR="00A1418E" w:rsidRPr="005F4860" w:rsidRDefault="00A1418E" w:rsidP="00A1418E">
      <w:pPr>
        <w:pStyle w:val="Tekstpodstawowy2"/>
        <w:jc w:val="center"/>
        <w:rPr>
          <w:b/>
        </w:rPr>
      </w:pPr>
      <w:r w:rsidRPr="005F4860">
        <w:rPr>
          <w:b/>
        </w:rPr>
        <w:t>§ 6</w:t>
      </w:r>
    </w:p>
    <w:p w:rsidR="00A1418E" w:rsidRDefault="00A1418E" w:rsidP="00A1418E">
      <w:pPr>
        <w:pStyle w:val="Tekstpodstawowy2"/>
        <w:jc w:val="center"/>
        <w:rPr>
          <w:b/>
        </w:rPr>
      </w:pPr>
      <w:r w:rsidRPr="005F4860">
        <w:rPr>
          <w:b/>
        </w:rPr>
        <w:t>Postanowienia końcowe</w:t>
      </w:r>
    </w:p>
    <w:p w:rsidR="00A1418E" w:rsidRPr="005F4860" w:rsidRDefault="00A1418E" w:rsidP="00A1418E">
      <w:pPr>
        <w:pStyle w:val="Tekstpodstawowy2"/>
        <w:jc w:val="center"/>
        <w:rPr>
          <w:b/>
        </w:rPr>
      </w:pPr>
    </w:p>
    <w:p w:rsidR="00A1418E" w:rsidRDefault="00A1418E" w:rsidP="00A1418E">
      <w:pPr>
        <w:pStyle w:val="Tekstpodstawowy2"/>
        <w:numPr>
          <w:ilvl w:val="0"/>
          <w:numId w:val="8"/>
        </w:numPr>
      </w:pPr>
      <w:r>
        <w:t>W sprawach nieuregulowanych niniejszą umową mają zastosowanie odpowiednie</w:t>
      </w:r>
    </w:p>
    <w:p w:rsidR="00A1418E" w:rsidRDefault="00A1418E" w:rsidP="00A1418E">
      <w:pPr>
        <w:pStyle w:val="Tekstpodstawowy2"/>
        <w:ind w:left="720"/>
      </w:pPr>
      <w:r>
        <w:t>przepisy Kodeksu cywilnego oraz przepisy ustawy Prawo zamówień publicznych.</w:t>
      </w:r>
    </w:p>
    <w:p w:rsidR="00A1418E" w:rsidRDefault="00A1418E" w:rsidP="00A1418E">
      <w:pPr>
        <w:pStyle w:val="Tekstpodstawowy2"/>
        <w:numPr>
          <w:ilvl w:val="0"/>
          <w:numId w:val="8"/>
        </w:numPr>
      </w:pPr>
      <w:r>
        <w:lastRenderedPageBreak/>
        <w:t>Ewentualne spory wynikłe na tle niniejszej umowy podlegają rozstrzygnięciu sądu właściwego dla Zamawiającego.</w:t>
      </w:r>
    </w:p>
    <w:p w:rsidR="00A1418E" w:rsidRDefault="00A1418E" w:rsidP="00A1418E">
      <w:pPr>
        <w:pStyle w:val="Tekstpodstawowy2"/>
        <w:numPr>
          <w:ilvl w:val="0"/>
          <w:numId w:val="8"/>
        </w:numPr>
      </w:pPr>
      <w:r>
        <w:t>Wszelkie zmiany niniejszej umowy wymagają formy pisemnej, pod rygorem nieważności.</w:t>
      </w:r>
    </w:p>
    <w:p w:rsidR="00A1418E" w:rsidRDefault="00A1418E" w:rsidP="00A1418E">
      <w:pPr>
        <w:pStyle w:val="Tekstpodstawowy2"/>
        <w:numPr>
          <w:ilvl w:val="0"/>
          <w:numId w:val="8"/>
        </w:numPr>
      </w:pPr>
      <w:r>
        <w:t>Umowę sporządzono w dwóch jednobrzmiących egzemplarzach po jednym dla każdej ze stron.</w:t>
      </w:r>
    </w:p>
    <w:p w:rsidR="00A1418E" w:rsidRDefault="00A1418E" w:rsidP="00A1418E">
      <w:pPr>
        <w:jc w:val="both"/>
        <w:rPr>
          <w:sz w:val="24"/>
          <w:szCs w:val="24"/>
        </w:rPr>
      </w:pPr>
    </w:p>
    <w:p w:rsidR="00A1418E" w:rsidRPr="00362B50" w:rsidRDefault="00A1418E" w:rsidP="00A1418E">
      <w:pPr>
        <w:jc w:val="both"/>
        <w:rPr>
          <w:sz w:val="24"/>
          <w:szCs w:val="24"/>
        </w:rPr>
      </w:pPr>
    </w:p>
    <w:p w:rsidR="00A1418E" w:rsidRPr="00362B50" w:rsidRDefault="00A1418E" w:rsidP="00A1418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Zamawiający</w:t>
      </w:r>
      <w:r w:rsidRPr="00362B50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Dostawca</w:t>
      </w:r>
      <w:r w:rsidRPr="00362B50">
        <w:rPr>
          <w:b/>
          <w:sz w:val="24"/>
          <w:szCs w:val="24"/>
        </w:rPr>
        <w:t>:</w:t>
      </w:r>
    </w:p>
    <w:p w:rsidR="005D3102" w:rsidRDefault="005D3102"/>
    <w:sectPr w:rsidR="005D3102">
      <w:headerReference w:type="even" r:id="rId5"/>
      <w:footerReference w:type="default" r:id="rId6"/>
      <w:pgSz w:w="11907" w:h="16840" w:code="9"/>
      <w:pgMar w:top="1134" w:right="1077" w:bottom="1134" w:left="107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32" w:rsidRDefault="00A1418E">
    <w:pPr>
      <w:pStyle w:val="Stopka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32" w:rsidRDefault="00A141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5032" w:rsidRDefault="00A141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9037C"/>
    <w:multiLevelType w:val="hybridMultilevel"/>
    <w:tmpl w:val="0EEAA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50C64"/>
    <w:multiLevelType w:val="hybridMultilevel"/>
    <w:tmpl w:val="FAFC2B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8258B5"/>
    <w:multiLevelType w:val="hybridMultilevel"/>
    <w:tmpl w:val="064CF7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0D3267"/>
    <w:multiLevelType w:val="hybridMultilevel"/>
    <w:tmpl w:val="7B828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B48B1"/>
    <w:multiLevelType w:val="hybridMultilevel"/>
    <w:tmpl w:val="E620D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5851"/>
    <w:multiLevelType w:val="hybridMultilevel"/>
    <w:tmpl w:val="2C6C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B2DBC"/>
    <w:multiLevelType w:val="hybridMultilevel"/>
    <w:tmpl w:val="BF4C5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649B8"/>
    <w:multiLevelType w:val="hybridMultilevel"/>
    <w:tmpl w:val="2E2A7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8E"/>
    <w:rsid w:val="005D3102"/>
    <w:rsid w:val="00A1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37CD-C0F6-442C-9B2A-90718553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418E"/>
    <w:pPr>
      <w:keepNext/>
      <w:jc w:val="both"/>
      <w:outlineLvl w:val="0"/>
    </w:pPr>
    <w:rPr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18E"/>
    <w:rPr>
      <w:rFonts w:ascii="Times New Roman" w:eastAsia="Times New Roman" w:hAnsi="Times New Roman" w:cs="Times New Roman"/>
      <w:szCs w:val="20"/>
      <w:u w:val="single"/>
      <w:lang w:eastAsia="pl-PL"/>
    </w:rPr>
  </w:style>
  <w:style w:type="character" w:styleId="Numerstrony">
    <w:name w:val="page number"/>
    <w:basedOn w:val="Domylnaczcionkaakapitu"/>
    <w:semiHidden/>
    <w:rsid w:val="00A1418E"/>
  </w:style>
  <w:style w:type="paragraph" w:styleId="Nagwek">
    <w:name w:val="header"/>
    <w:basedOn w:val="Normalny"/>
    <w:link w:val="NagwekZnak"/>
    <w:semiHidden/>
    <w:rsid w:val="00A14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141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A14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141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1418E"/>
    <w:pPr>
      <w:jc w:val="center"/>
    </w:pPr>
    <w:rPr>
      <w:b/>
      <w:spacing w:val="40"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A1418E"/>
    <w:rPr>
      <w:rFonts w:ascii="Times New Roman" w:eastAsia="Times New Roman" w:hAnsi="Times New Roman" w:cs="Times New Roman"/>
      <w:b/>
      <w:spacing w:val="40"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A1418E"/>
    <w:pPr>
      <w:jc w:val="both"/>
    </w:pPr>
    <w:rPr>
      <w:sz w:val="24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418E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Aleksandra Prokop</cp:lastModifiedBy>
  <cp:revision>1</cp:revision>
  <dcterms:created xsi:type="dcterms:W3CDTF">2021-11-26T12:27:00Z</dcterms:created>
  <dcterms:modified xsi:type="dcterms:W3CDTF">2021-11-26T12:31:00Z</dcterms:modified>
</cp:coreProperties>
</file>